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1" w:rsidRPr="0084309C" w:rsidRDefault="0084309C" w:rsidP="0084309C">
      <w:pPr>
        <w:pStyle w:val="a3"/>
        <w:jc w:val="center"/>
        <w:rPr>
          <w:b/>
          <w:sz w:val="24"/>
          <w:szCs w:val="24"/>
        </w:rPr>
      </w:pPr>
      <w:r w:rsidRPr="0084309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-245745</wp:posOffset>
            </wp:positionV>
            <wp:extent cx="1009650" cy="650240"/>
            <wp:effectExtent l="19050" t="0" r="0" b="0"/>
            <wp:wrapTight wrapText="bothSides">
              <wp:wrapPolygon edited="0">
                <wp:start x="-408" y="0"/>
                <wp:lineTo x="-408" y="20883"/>
                <wp:lineTo x="21600" y="20883"/>
                <wp:lineTo x="21600" y="0"/>
                <wp:lineTo x="-4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09C">
        <w:rPr>
          <w:b/>
          <w:sz w:val="24"/>
          <w:szCs w:val="24"/>
        </w:rPr>
        <w:t>ИНСТРУКЦИЯ ПО ЗАРЯДКЕ:</w:t>
      </w:r>
    </w:p>
    <w:p w:rsidR="0084309C" w:rsidRPr="0084309C" w:rsidRDefault="0084309C" w:rsidP="0084309C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4309C">
        <w:rPr>
          <w:b/>
          <w:sz w:val="24"/>
          <w:szCs w:val="24"/>
        </w:rPr>
        <w:t>ГАЗОВЫХ ПРУЖИН, ОТКРЫТЫХ СИСТЕМ И МАНИФОЛДОВ</w:t>
      </w:r>
    </w:p>
    <w:p w:rsidR="0084309C" w:rsidRDefault="0084309C"/>
    <w:p w:rsidR="0084309C" w:rsidRDefault="0084309C">
      <w:r>
        <w:t xml:space="preserve">Это устройство позволяет заряжать наши газовые пружины, а также, используя панель управления, открытые системы и </w:t>
      </w:r>
      <w:proofErr w:type="spellStart"/>
      <w:r>
        <w:t>манифолды</w:t>
      </w:r>
      <w:proofErr w:type="spellEnd"/>
      <w:r>
        <w:t xml:space="preserve">.  </w:t>
      </w:r>
      <w:r w:rsidR="002659FB">
        <w:t>Мы рекомендуем тщательно следовать инструкции по эксплуатации ниже для гарантии максимальной безопасности. Заправка должна проводиться обученным сотрудником.</w:t>
      </w:r>
    </w:p>
    <w:p w:rsidR="002659FB" w:rsidRPr="00C547B5" w:rsidRDefault="002659FB">
      <w:pPr>
        <w:rPr>
          <w:b/>
        </w:rPr>
      </w:pPr>
      <w:r w:rsidRPr="00C547B5">
        <w:rPr>
          <w:b/>
        </w:rPr>
        <w:t xml:space="preserve">ВНИМАНИЕ: не заправлять </w:t>
      </w:r>
      <w:r w:rsidR="00C547B5" w:rsidRPr="00C547B5">
        <w:rPr>
          <w:b/>
        </w:rPr>
        <w:t>газовые пружины с признаками повреждений каких-либо компонентов (посторонние звуки внутри, заедания и т.п.).</w:t>
      </w:r>
    </w:p>
    <w:p w:rsidR="00C547B5" w:rsidRDefault="00C547B5">
      <w:r w:rsidRPr="00C547B5">
        <w:rPr>
          <w:b/>
        </w:rPr>
        <w:t xml:space="preserve">ЗАРЯДКА: </w:t>
      </w:r>
      <w:r>
        <w:t>возьмите газовый баллон с азотом. Убедитесь, что штоки газовых пружин полностью вытянут  (не сжат), затем действуйте согласно инструкции в зависимости от используемого устройства (см</w:t>
      </w:r>
      <w:proofErr w:type="gramStart"/>
      <w:r>
        <w:t>.р</w:t>
      </w:r>
      <w:proofErr w:type="gramEnd"/>
      <w:r>
        <w:t>исунки):</w:t>
      </w:r>
    </w:p>
    <w:p w:rsidR="00C547B5" w:rsidRDefault="00D52A2B" w:rsidP="00C547B5">
      <w:pPr>
        <w:pStyle w:val="a4"/>
        <w:numPr>
          <w:ilvl w:val="0"/>
          <w:numId w:val="1"/>
        </w:numPr>
      </w:pPr>
      <w:r w:rsidRPr="00D52A2B">
        <w:rPr>
          <w:b/>
        </w:rPr>
        <w:t>CUC01</w:t>
      </w:r>
      <w:r>
        <w:t xml:space="preserve">: </w:t>
      </w:r>
      <w:r w:rsidRPr="00D52A2B">
        <w:t>закройте кран</w:t>
      </w:r>
      <w:r>
        <w:t>ы</w:t>
      </w:r>
      <w:r w:rsidRPr="00D52A2B">
        <w:t xml:space="preserve"> </w:t>
      </w:r>
      <w:r w:rsidRPr="00D52A2B">
        <w:rPr>
          <w:b/>
          <w:color w:val="FF0000"/>
        </w:rPr>
        <w:t>А</w:t>
      </w:r>
      <w:r>
        <w:rPr>
          <w:b/>
          <w:color w:val="FF0000"/>
        </w:rPr>
        <w:t xml:space="preserve"> </w:t>
      </w:r>
      <w:r w:rsidRPr="00D52A2B">
        <w:t>и</w:t>
      </w:r>
      <w:r>
        <w:rPr>
          <w:b/>
          <w:color w:val="FF0000"/>
        </w:rPr>
        <w:t xml:space="preserve"> В</w:t>
      </w:r>
      <w:r w:rsidR="003C1002">
        <w:t>. A</w:t>
      </w:r>
      <w:r w:rsidR="003C1002">
        <w:rPr>
          <w:lang w:val="en-US"/>
        </w:rPr>
        <w:t>P</w:t>
      </w:r>
      <w:r w:rsidR="003C1002" w:rsidRPr="003C1002">
        <w:t xml:space="preserve">01: закройте кран </w:t>
      </w:r>
      <w:r w:rsidR="003C1002" w:rsidRPr="003C1002">
        <w:rPr>
          <w:b/>
          <w:color w:val="FF0000"/>
          <w:lang w:val="en-US"/>
        </w:rPr>
        <w:t>N</w:t>
      </w:r>
      <w:r w:rsidR="003C1002" w:rsidRPr="003C1002">
        <w:t xml:space="preserve">. </w:t>
      </w:r>
      <w:r w:rsidR="003C1002">
        <w:t>A</w:t>
      </w:r>
      <w:r w:rsidR="003C1002">
        <w:rPr>
          <w:lang w:val="en-US"/>
        </w:rPr>
        <w:t>PM</w:t>
      </w:r>
      <w:r w:rsidR="003C1002" w:rsidRPr="003C1002">
        <w:t xml:space="preserve">: закройте кран </w:t>
      </w:r>
      <w:r w:rsidR="003C1002" w:rsidRPr="003C1002">
        <w:rPr>
          <w:b/>
          <w:color w:val="FF0000"/>
          <w:lang w:val="en-US"/>
        </w:rPr>
        <w:t>N</w:t>
      </w:r>
      <w:r w:rsidR="003C1002" w:rsidRPr="003C1002">
        <w:t xml:space="preserve"> и все краны </w:t>
      </w:r>
      <w:r w:rsidR="003C1002" w:rsidRPr="003C1002">
        <w:rPr>
          <w:b/>
          <w:color w:val="FF0000"/>
        </w:rPr>
        <w:t>О</w:t>
      </w:r>
      <w:r w:rsidR="003C1002" w:rsidRPr="003C1002">
        <w:t>.</w:t>
      </w:r>
    </w:p>
    <w:p w:rsidR="003C1002" w:rsidRDefault="00FB1DE6" w:rsidP="00C547B5">
      <w:pPr>
        <w:pStyle w:val="a4"/>
        <w:numPr>
          <w:ilvl w:val="0"/>
          <w:numId w:val="1"/>
        </w:numPr>
      </w:pPr>
      <w:r w:rsidRPr="00D52A2B">
        <w:rPr>
          <w:b/>
        </w:rPr>
        <w:t>CUC01</w:t>
      </w:r>
      <w:r>
        <w:t xml:space="preserve">: прикрутите к </w:t>
      </w:r>
      <w:r w:rsidRPr="00FB1DE6">
        <w:rPr>
          <w:b/>
          <w:color w:val="FF0000"/>
        </w:rPr>
        <w:t>С</w:t>
      </w:r>
      <w:r>
        <w:t xml:space="preserve"> зарядный адаптер (</w:t>
      </w:r>
      <w:r w:rsidRPr="00FB1DE6">
        <w:rPr>
          <w:b/>
          <w:color w:val="FF0000"/>
        </w:rPr>
        <w:t>D</w:t>
      </w:r>
      <w:r>
        <w:t xml:space="preserve"> для газовых пружин; адаптер</w:t>
      </w:r>
      <w:proofErr w:type="gramStart"/>
      <w:r>
        <w:t xml:space="preserve"> </w:t>
      </w:r>
      <w:r w:rsidRPr="00FB1DE6">
        <w:rPr>
          <w:b/>
          <w:color w:val="FF0000"/>
        </w:rPr>
        <w:t>Е</w:t>
      </w:r>
      <w:proofErr w:type="gramEnd"/>
      <w:r>
        <w:t xml:space="preserve"> для панелей </w:t>
      </w:r>
      <w:r w:rsidRPr="00FB1DE6">
        <w:rPr>
          <w:b/>
        </w:rPr>
        <w:t>AP01</w:t>
      </w:r>
      <w:r>
        <w:t xml:space="preserve"> и </w:t>
      </w:r>
      <w:r w:rsidRPr="00FB1DE6">
        <w:rPr>
          <w:b/>
        </w:rPr>
        <w:t>APM</w:t>
      </w:r>
      <w:r>
        <w:t>). Для газовых пружин с зарядным портом М8 адаптер не требуется.</w:t>
      </w:r>
    </w:p>
    <w:p w:rsidR="002659FB" w:rsidRDefault="00B65A38" w:rsidP="00B65A38">
      <w:pPr>
        <w:pStyle w:val="a4"/>
        <w:numPr>
          <w:ilvl w:val="0"/>
          <w:numId w:val="1"/>
        </w:numPr>
      </w:pPr>
      <w:r>
        <w:t xml:space="preserve">Накрутите газовую пружину на зарядное устройство </w:t>
      </w:r>
      <w:r w:rsidRPr="00B65A38">
        <w:rPr>
          <w:b/>
        </w:rPr>
        <w:t>CUC01</w:t>
      </w:r>
      <w:r>
        <w:t xml:space="preserve"> . </w:t>
      </w:r>
      <w:r w:rsidRPr="00B65A38">
        <w:rPr>
          <w:b/>
        </w:rPr>
        <w:t>AP01</w:t>
      </w:r>
      <w:r>
        <w:t xml:space="preserve"> и </w:t>
      </w:r>
      <w:r w:rsidRPr="00B65A38">
        <w:rPr>
          <w:b/>
        </w:rPr>
        <w:t>APM:</w:t>
      </w:r>
      <w:r>
        <w:t xml:space="preserve"> подсоедините зарядное устройство </w:t>
      </w:r>
      <w:r w:rsidRPr="00B65A38">
        <w:rPr>
          <w:b/>
        </w:rPr>
        <w:t>CUC01</w:t>
      </w:r>
      <w:r>
        <w:t xml:space="preserve"> к зарядному клапану </w:t>
      </w:r>
      <w:r w:rsidRPr="00B65A38">
        <w:rPr>
          <w:b/>
          <w:color w:val="FF0000"/>
        </w:rPr>
        <w:t>F</w:t>
      </w:r>
      <w:r>
        <w:t>.</w:t>
      </w:r>
    </w:p>
    <w:p w:rsidR="00B65A38" w:rsidRDefault="00B65A38" w:rsidP="00B65A38">
      <w:pPr>
        <w:pStyle w:val="a4"/>
        <w:numPr>
          <w:ilvl w:val="0"/>
          <w:numId w:val="1"/>
        </w:numPr>
      </w:pPr>
      <w:r>
        <w:t xml:space="preserve">Прикрутите фитинг </w:t>
      </w:r>
      <w:r w:rsidRPr="00B65A38">
        <w:rPr>
          <w:b/>
          <w:color w:val="FF0000"/>
        </w:rPr>
        <w:t>G</w:t>
      </w:r>
      <w:r>
        <w:t xml:space="preserve"> к газовому баллону с азотом. Поставленный фитинг соответствует итальянскому стандарту фитингов для газовых баллонов с азотом: из-за большого количества национальных стандартов и возможного несоответствия присоединительной резьбы на баллоне идущему в комплекте устройства фитингу, подберите самостоятельно подходящий фитинг.</w:t>
      </w:r>
    </w:p>
    <w:p w:rsidR="00B65A38" w:rsidRDefault="00B65A38" w:rsidP="00B65A38">
      <w:pPr>
        <w:pStyle w:val="a4"/>
        <w:numPr>
          <w:ilvl w:val="0"/>
          <w:numId w:val="1"/>
        </w:numPr>
      </w:pPr>
      <w:r>
        <w:t xml:space="preserve">Подсоедините фитинг </w:t>
      </w:r>
      <w:r w:rsidRPr="00B65A38">
        <w:rPr>
          <w:b/>
          <w:color w:val="FF0000"/>
        </w:rPr>
        <w:t>G</w:t>
      </w:r>
      <w:r>
        <w:t xml:space="preserve"> к шлангу зарядного устройства </w:t>
      </w:r>
      <w:r w:rsidRPr="00B65A38">
        <w:rPr>
          <w:b/>
        </w:rPr>
        <w:t>CUC01</w:t>
      </w:r>
      <w:r w:rsidR="00412649" w:rsidRPr="00412649">
        <w:t>,</w:t>
      </w:r>
      <w:r>
        <w:rPr>
          <w:b/>
        </w:rPr>
        <w:t xml:space="preserve"> </w:t>
      </w:r>
      <w:r w:rsidR="00412649">
        <w:t xml:space="preserve">используя быстросъемную муфту </w:t>
      </w:r>
      <w:r w:rsidR="00412649" w:rsidRPr="00412649">
        <w:rPr>
          <w:b/>
          <w:color w:val="FF0000"/>
        </w:rPr>
        <w:t>H</w:t>
      </w:r>
      <w:r w:rsidR="00412649">
        <w:t>.</w:t>
      </w:r>
    </w:p>
    <w:p w:rsidR="00412649" w:rsidRDefault="00412649" w:rsidP="00B65A38">
      <w:pPr>
        <w:pStyle w:val="a4"/>
        <w:numPr>
          <w:ilvl w:val="0"/>
          <w:numId w:val="1"/>
        </w:numPr>
      </w:pPr>
      <w:r>
        <w:t>Медленно откройте кран газового баллона с азотом.</w:t>
      </w:r>
    </w:p>
    <w:p w:rsidR="00412649" w:rsidRDefault="00412649" w:rsidP="00B65A38">
      <w:pPr>
        <w:pStyle w:val="a4"/>
        <w:numPr>
          <w:ilvl w:val="0"/>
          <w:numId w:val="1"/>
        </w:numPr>
      </w:pPr>
      <w:r w:rsidRPr="00412649">
        <w:rPr>
          <w:u w:val="single"/>
        </w:rPr>
        <w:t xml:space="preserve">Очень медленно </w:t>
      </w:r>
      <w:r>
        <w:t xml:space="preserve">откройте кран </w:t>
      </w:r>
      <w:r w:rsidRPr="00412649">
        <w:rPr>
          <w:b/>
          <w:color w:val="FF0000"/>
        </w:rPr>
        <w:t>A</w:t>
      </w:r>
      <w:r>
        <w:t xml:space="preserve"> на зарядном устройстве </w:t>
      </w:r>
      <w:r w:rsidRPr="00412649">
        <w:rPr>
          <w:b/>
        </w:rPr>
        <w:t>CUC01</w:t>
      </w:r>
      <w:r>
        <w:t xml:space="preserve"> и проверьте увеличивающееся давление на манометре </w:t>
      </w:r>
      <w:r w:rsidRPr="00412649">
        <w:rPr>
          <w:b/>
          <w:color w:val="FF0000"/>
        </w:rPr>
        <w:t>I</w:t>
      </w:r>
      <w:r>
        <w:t>.</w:t>
      </w:r>
    </w:p>
    <w:p w:rsidR="00412649" w:rsidRPr="00412649" w:rsidRDefault="00412649" w:rsidP="00412649">
      <w:pPr>
        <w:pStyle w:val="a4"/>
        <w:rPr>
          <w:b/>
        </w:rPr>
      </w:pPr>
      <w:r>
        <w:rPr>
          <w:b/>
        </w:rPr>
        <w:t>Во время зарядки газовых пружин никогда не держите какие-либо части тела перед штоком.</w:t>
      </w:r>
    </w:p>
    <w:p w:rsidR="00412649" w:rsidRDefault="00412649" w:rsidP="00B65A38">
      <w:pPr>
        <w:pStyle w:val="a4"/>
        <w:numPr>
          <w:ilvl w:val="0"/>
          <w:numId w:val="1"/>
        </w:numPr>
      </w:pPr>
      <w:r>
        <w:t xml:space="preserve">Заправка газовых пружин с одинарной контрольной панелью </w:t>
      </w:r>
      <w:r w:rsidRPr="00D758CE">
        <w:rPr>
          <w:b/>
        </w:rPr>
        <w:t>AP01</w:t>
      </w:r>
      <w:r>
        <w:t xml:space="preserve">: закройте кран </w:t>
      </w:r>
      <w:r w:rsidRPr="00D758CE">
        <w:rPr>
          <w:b/>
          <w:color w:val="FF0000"/>
        </w:rPr>
        <w:t>А</w:t>
      </w:r>
      <w:r>
        <w:t xml:space="preserve"> </w:t>
      </w:r>
      <w:r w:rsidR="00D758CE">
        <w:t>сразу же, как будет достигнуто требуемое давление.</w:t>
      </w:r>
    </w:p>
    <w:p w:rsidR="00D758CE" w:rsidRPr="00D758CE" w:rsidRDefault="00D758CE" w:rsidP="00D758CE">
      <w:pPr>
        <w:pStyle w:val="a4"/>
      </w:pPr>
      <w:r>
        <w:t xml:space="preserve">Заправка с модульной контрольной панелью </w:t>
      </w:r>
      <w:r w:rsidRPr="00D758CE">
        <w:rPr>
          <w:b/>
        </w:rPr>
        <w:t>APM</w:t>
      </w:r>
      <w:r>
        <w:t xml:space="preserve">: </w:t>
      </w:r>
      <w:r w:rsidRPr="00D758CE">
        <w:rPr>
          <w:u w:val="single"/>
        </w:rPr>
        <w:t>очень медленно</w:t>
      </w:r>
      <w:r>
        <w:t xml:space="preserve"> откройте кран </w:t>
      </w:r>
      <w:r w:rsidRPr="00D758CE">
        <w:rPr>
          <w:b/>
          <w:color w:val="FF0000"/>
        </w:rPr>
        <w:t>О</w:t>
      </w:r>
      <w:r>
        <w:t xml:space="preserve"> на модуле, требующем заправки, и закройте его сразу же, как будет достигнуто требуемое давление; когда один модуль будет заправлен, повторите данные операции со всеми другими модулями  поочередно; по окончании заправки закройте кран </w:t>
      </w:r>
      <w:r w:rsidRPr="00D758CE">
        <w:rPr>
          <w:b/>
          <w:color w:val="FF0000"/>
        </w:rPr>
        <w:t>А</w:t>
      </w:r>
      <w:r>
        <w:t xml:space="preserve">, затем откройте кран </w:t>
      </w:r>
      <w:r w:rsidRPr="00D758CE">
        <w:rPr>
          <w:b/>
          <w:color w:val="FF0000"/>
        </w:rPr>
        <w:t>N</w:t>
      </w:r>
      <w:r>
        <w:t>.</w:t>
      </w:r>
    </w:p>
    <w:p w:rsidR="00D758CE" w:rsidRDefault="00D758CE" w:rsidP="00B65A38">
      <w:pPr>
        <w:pStyle w:val="a4"/>
        <w:numPr>
          <w:ilvl w:val="0"/>
          <w:numId w:val="1"/>
        </w:numPr>
      </w:pPr>
      <w:r>
        <w:t>Закройте кран газового баллона.</w:t>
      </w:r>
    </w:p>
    <w:p w:rsidR="00D758CE" w:rsidRDefault="00D758CE" w:rsidP="00B65A38">
      <w:pPr>
        <w:pStyle w:val="a4"/>
        <w:numPr>
          <w:ilvl w:val="0"/>
          <w:numId w:val="1"/>
        </w:numPr>
      </w:pPr>
      <w:r>
        <w:t xml:space="preserve">Быстро откройте кран </w:t>
      </w:r>
      <w:proofErr w:type="gramStart"/>
      <w:r w:rsidRPr="00D758CE">
        <w:rPr>
          <w:b/>
          <w:color w:val="FF0000"/>
        </w:rPr>
        <w:t>B</w:t>
      </w:r>
      <w:proofErr w:type="gramEnd"/>
      <w:r>
        <w:t xml:space="preserve"> чтобы сбросить остаточное давление азота в заправочном устройстве </w:t>
      </w:r>
      <w:r w:rsidRPr="00D758CE">
        <w:rPr>
          <w:b/>
        </w:rPr>
        <w:t>CUC01</w:t>
      </w:r>
      <w:r>
        <w:t>.</w:t>
      </w:r>
    </w:p>
    <w:p w:rsidR="00D758CE" w:rsidRDefault="00D758CE" w:rsidP="00B65A38">
      <w:pPr>
        <w:pStyle w:val="a4"/>
        <w:numPr>
          <w:ilvl w:val="0"/>
          <w:numId w:val="1"/>
        </w:numPr>
      </w:pPr>
      <w:r>
        <w:t xml:space="preserve">После того, как весь азот будет стравлен, отсоедините газовую пружину </w:t>
      </w:r>
      <w:r w:rsidR="00B94C14">
        <w:t>или</w:t>
      </w:r>
      <w:r>
        <w:t xml:space="preserve"> контрольн</w:t>
      </w:r>
      <w:r w:rsidR="00B94C14">
        <w:t>ую панель (</w:t>
      </w:r>
      <w:r w:rsidR="00B94C14" w:rsidRPr="005D13A9">
        <w:rPr>
          <w:b/>
        </w:rPr>
        <w:t>AP01</w:t>
      </w:r>
      <w:r w:rsidR="00B94C14">
        <w:t xml:space="preserve"> или </w:t>
      </w:r>
      <w:r w:rsidR="00B94C14" w:rsidRPr="005D13A9">
        <w:rPr>
          <w:b/>
        </w:rPr>
        <w:t>APM</w:t>
      </w:r>
      <w:r w:rsidR="00B94C14">
        <w:t xml:space="preserve">) от заправочного устройства </w:t>
      </w:r>
      <w:r w:rsidR="00B94C14" w:rsidRPr="005D13A9">
        <w:rPr>
          <w:b/>
        </w:rPr>
        <w:t>CUC01</w:t>
      </w:r>
      <w:r w:rsidR="00B94C14">
        <w:t>.</w:t>
      </w:r>
    </w:p>
    <w:p w:rsidR="00B94C14" w:rsidRDefault="00B94C14" w:rsidP="00B65A38">
      <w:pPr>
        <w:pStyle w:val="a4"/>
        <w:numPr>
          <w:ilvl w:val="0"/>
          <w:numId w:val="1"/>
        </w:numPr>
      </w:pPr>
      <w:r>
        <w:t xml:space="preserve">Откройте кран </w:t>
      </w:r>
      <w:r w:rsidRPr="005D13A9">
        <w:rPr>
          <w:b/>
          <w:color w:val="FF0000"/>
        </w:rPr>
        <w:t>А</w:t>
      </w:r>
      <w:r>
        <w:t xml:space="preserve"> на заправочном устройстве</w:t>
      </w:r>
      <w:r w:rsidR="005D13A9">
        <w:t>,</w:t>
      </w:r>
      <w:r>
        <w:t xml:space="preserve"> чтобы сбросить остаточное давление в шланге, подключенном к газовому баллону. </w:t>
      </w:r>
      <w:r w:rsidR="005D13A9">
        <w:t>После того, как весь газ будет выпущен, можно отсоединить газовый баллон.</w:t>
      </w:r>
    </w:p>
    <w:p w:rsidR="005D13A9" w:rsidRDefault="005D13A9" w:rsidP="005D13A9">
      <w:pPr>
        <w:pStyle w:val="a3"/>
      </w:pPr>
      <w:r w:rsidRPr="005D13A9">
        <w:rPr>
          <w:b/>
        </w:rPr>
        <w:lastRenderedPageBreak/>
        <w:t xml:space="preserve">РАЗРЯДКА: </w:t>
      </w:r>
      <w:r>
        <w:t>разрядите газовую пружину, следуя инструкциям ниже (см</w:t>
      </w:r>
      <w:proofErr w:type="gramStart"/>
      <w:r>
        <w:t>.к</w:t>
      </w:r>
      <w:proofErr w:type="gramEnd"/>
      <w:r>
        <w:t>артинки):</w:t>
      </w:r>
    </w:p>
    <w:p w:rsidR="005D13A9" w:rsidRDefault="00C65396" w:rsidP="005D13A9">
      <w:pPr>
        <w:pStyle w:val="a3"/>
      </w:pPr>
      <w:r>
        <w:t xml:space="preserve">ГАЗОВЫЕ ПРУЖИНЫ: вкрутите подходящее разрядное устройство </w:t>
      </w:r>
      <w:r w:rsidRPr="00E2608E">
        <w:rPr>
          <w:b/>
          <w:color w:val="FF0000"/>
        </w:rPr>
        <w:t>L</w:t>
      </w:r>
      <w:r>
        <w:t xml:space="preserve"> в заправочный порт  </w:t>
      </w:r>
      <w:r w:rsidRPr="00E2608E">
        <w:rPr>
          <w:b/>
          <w:color w:val="FF0000"/>
        </w:rPr>
        <w:t>М</w:t>
      </w:r>
      <w:r>
        <w:t xml:space="preserve"> </w:t>
      </w:r>
      <w:r w:rsidR="00E2608E">
        <w:t xml:space="preserve"> до тех пор, </w:t>
      </w:r>
      <w:r>
        <w:t xml:space="preserve">пока Вы не услышите, что газ  начал выходить из пружины. Дождитесь, </w:t>
      </w:r>
      <w:r w:rsidR="00E2608E">
        <w:t>когда</w:t>
      </w:r>
      <w:r>
        <w:t xml:space="preserve"> весь газ выйдет полностью.</w:t>
      </w:r>
    </w:p>
    <w:p w:rsidR="00E2608E" w:rsidRDefault="00E2608E" w:rsidP="00E2608E">
      <w:pPr>
        <w:pStyle w:val="a3"/>
      </w:pPr>
      <w:r>
        <w:t xml:space="preserve">КОНТРОЛЬНЫЕ ПАНЕЛИ: для  </w:t>
      </w:r>
      <w:proofErr w:type="spellStart"/>
      <w:proofErr w:type="gramStart"/>
      <w:r>
        <w:t>моно-панели</w:t>
      </w:r>
      <w:proofErr w:type="spellEnd"/>
      <w:proofErr w:type="gramEnd"/>
      <w:r>
        <w:t xml:space="preserve"> </w:t>
      </w:r>
      <w:r w:rsidRPr="00E2608E">
        <w:rPr>
          <w:b/>
        </w:rPr>
        <w:t>АР01</w:t>
      </w:r>
      <w:r>
        <w:t xml:space="preserve"> – откройте кран </w:t>
      </w:r>
      <w:r w:rsidRPr="00E2608E">
        <w:rPr>
          <w:b/>
          <w:color w:val="FF0000"/>
        </w:rPr>
        <w:t>N</w:t>
      </w:r>
      <w:r>
        <w:t xml:space="preserve"> до тех пор, пока Вы не услышите, что газ  начал выходить из пружины. Дождитесь, когда весь газ выйдет полностью. Для модульной контрольной панели </w:t>
      </w:r>
      <w:r w:rsidRPr="00E2608E">
        <w:rPr>
          <w:b/>
        </w:rPr>
        <w:t>АРМ</w:t>
      </w:r>
      <w:r>
        <w:t xml:space="preserve"> откройте кран </w:t>
      </w:r>
      <w:r w:rsidRPr="00E2608E">
        <w:rPr>
          <w:b/>
          <w:color w:val="FF0000"/>
        </w:rPr>
        <w:t>N</w:t>
      </w:r>
      <w:r>
        <w:t xml:space="preserve"> полностью, затем откройте кран </w:t>
      </w:r>
      <w:r w:rsidRPr="00E2608E">
        <w:rPr>
          <w:b/>
          <w:color w:val="FF0000"/>
        </w:rPr>
        <w:t>О</w:t>
      </w:r>
      <w:r>
        <w:t xml:space="preserve"> на модуле, который требуется разрядить, до тех пор, пока Вы не услышите, что газ  начал выходить из пружины. Дождитесь, когда весь газ выйдет полностью.</w:t>
      </w:r>
    </w:p>
    <w:p w:rsidR="00E2608E" w:rsidRDefault="00E2608E" w:rsidP="00E2608E">
      <w:pPr>
        <w:pStyle w:val="a3"/>
      </w:pPr>
    </w:p>
    <w:p w:rsidR="00E6645F" w:rsidRDefault="00E6645F" w:rsidP="00E2608E">
      <w:pPr>
        <w:pStyle w:val="a3"/>
      </w:pPr>
      <w:r w:rsidRPr="00E6645F">
        <w:rPr>
          <w:b/>
        </w:rPr>
        <w:t xml:space="preserve">ВАЖНО: </w:t>
      </w:r>
      <w:r>
        <w:t>давление газа должно замеряться в пружине при комнатной температуре (20оС), так как давление увеличивается примерно на 0,34% для каждого градуса по Цельсию при постоянном объеме. Например,</w:t>
      </w:r>
      <w:r w:rsidR="003D35FB">
        <w:t xml:space="preserve"> давление в </w:t>
      </w:r>
      <w:r>
        <w:t>газов</w:t>
      </w:r>
      <w:r w:rsidR="003D35FB">
        <w:t>ой пружине, заправленной</w:t>
      </w:r>
      <w:r>
        <w:t xml:space="preserve"> на 150 бар при комнатной температуре (20оС)</w:t>
      </w:r>
      <w:r w:rsidR="003D35FB">
        <w:t>,</w:t>
      </w:r>
      <w:r>
        <w:t xml:space="preserve"> </w:t>
      </w:r>
      <w:r w:rsidR="003D35FB">
        <w:t>достигнет значения 168 бар, если его измерять при температуре 55оС.</w:t>
      </w:r>
    </w:p>
    <w:p w:rsidR="003D35FB" w:rsidRDefault="003D35FB" w:rsidP="00E2608E">
      <w:pPr>
        <w:pStyle w:val="a3"/>
      </w:pPr>
    </w:p>
    <w:p w:rsidR="003D35FB" w:rsidRDefault="003D35FB" w:rsidP="00E2608E">
      <w:pPr>
        <w:pStyle w:val="a3"/>
      </w:pPr>
      <w:r w:rsidRPr="003D35FB">
        <w:rPr>
          <w:b/>
        </w:rPr>
        <w:t xml:space="preserve">ВНИМАНИЕ: </w:t>
      </w:r>
      <w:r>
        <w:t>соблюдайте инструкцию по эксплуатации газовых пружин и указанные в каталоге значения максимального рабочего давления для разных моделей.</w:t>
      </w:r>
    </w:p>
    <w:p w:rsidR="003D35FB" w:rsidRDefault="003D35FB" w:rsidP="00E2608E">
      <w:pPr>
        <w:pStyle w:val="a3"/>
      </w:pPr>
      <w:r>
        <w:t xml:space="preserve">ВАЖНО: максимальное рабочее  давление  газовых пружин серий </w:t>
      </w:r>
      <w:r>
        <w:rPr>
          <w:lang w:val="en-US"/>
        </w:rPr>
        <w:t>CHT</w:t>
      </w:r>
      <w:r w:rsidRPr="003D35FB">
        <w:t xml:space="preserve">, </w:t>
      </w:r>
      <w:r>
        <w:rPr>
          <w:lang w:val="en-US"/>
        </w:rPr>
        <w:t>CSMHT</w:t>
      </w:r>
      <w:r w:rsidRPr="003D35FB">
        <w:t xml:space="preserve"> и </w:t>
      </w:r>
      <w:r>
        <w:rPr>
          <w:lang w:val="en-US"/>
        </w:rPr>
        <w:t>CRAL</w:t>
      </w:r>
      <w:r w:rsidRPr="003D35FB">
        <w:t xml:space="preserve"> определяется </w:t>
      </w:r>
      <w:r>
        <w:t>в зависимости от особенностей применения и индивидуальных условий эксплуатации, заявленных в техническом задании, и указывается на этикетке газовой пружины.</w:t>
      </w:r>
    </w:p>
    <w:p w:rsidR="003D35FB" w:rsidRDefault="003D35FB" w:rsidP="00E2608E">
      <w:pPr>
        <w:pStyle w:val="a3"/>
      </w:pPr>
    </w:p>
    <w:p w:rsidR="003D35FB" w:rsidRPr="003D35FB" w:rsidRDefault="003D35FB" w:rsidP="00E2608E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94145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8E" w:rsidRPr="00E2608E" w:rsidRDefault="00E2608E" w:rsidP="005D13A9">
      <w:pPr>
        <w:pStyle w:val="a3"/>
      </w:pPr>
    </w:p>
    <w:p w:rsidR="002659FB" w:rsidRPr="0084309C" w:rsidRDefault="002659FB"/>
    <w:sectPr w:rsidR="002659FB" w:rsidRPr="0084309C" w:rsidSect="0030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BFF"/>
    <w:multiLevelType w:val="hybridMultilevel"/>
    <w:tmpl w:val="8FFE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309C"/>
    <w:rsid w:val="002659FB"/>
    <w:rsid w:val="00306C61"/>
    <w:rsid w:val="0031516C"/>
    <w:rsid w:val="003C1002"/>
    <w:rsid w:val="003D35FB"/>
    <w:rsid w:val="00412649"/>
    <w:rsid w:val="005D13A9"/>
    <w:rsid w:val="0084309C"/>
    <w:rsid w:val="00B65A38"/>
    <w:rsid w:val="00B94C14"/>
    <w:rsid w:val="00C547B5"/>
    <w:rsid w:val="00C65396"/>
    <w:rsid w:val="00D52A2B"/>
    <w:rsid w:val="00D758CE"/>
    <w:rsid w:val="00E2608E"/>
    <w:rsid w:val="00E6645F"/>
    <w:rsid w:val="00FB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KAIZER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2020-05-18T10:04:00Z</dcterms:created>
  <dcterms:modified xsi:type="dcterms:W3CDTF">2020-05-18T12:47:00Z</dcterms:modified>
</cp:coreProperties>
</file>